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B1" w:rsidRDefault="001B303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Задания муниципального этапа по предмету «Технология»</w:t>
      </w:r>
    </w:p>
    <w:p w:rsidR="008070B1" w:rsidRDefault="001B303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Профиль «Информационная безопасность»</w:t>
      </w:r>
    </w:p>
    <w:p w:rsidR="008070B1" w:rsidRDefault="001B303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10-11 класс</w:t>
      </w:r>
    </w:p>
    <w:p w:rsidR="008070B1" w:rsidRDefault="008070B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070B1" w:rsidRDefault="001B3034">
      <w:pPr>
        <w:jc w:val="center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Специальные задания</w:t>
      </w:r>
    </w:p>
    <w:p w:rsidR="008070B1" w:rsidRDefault="008070B1">
      <w:pPr>
        <w:jc w:val="center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</w:p>
    <w:p w:rsidR="008070B1" w:rsidRDefault="001B30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Штирлиц приехал домой и включил радио. По радо он услышал:</w:t>
      </w:r>
    </w:p>
    <w:p w:rsidR="008070B1" w:rsidRDefault="001B30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«Центр –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Юстасу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Примите сообщение: </w:t>
      </w:r>
      <w:r>
        <w:rPr>
          <w:rFonts w:ascii="Times New Roman" w:hAnsi="Times New Roman" w:cs="Times New Roman"/>
          <w:sz w:val="24"/>
          <w:szCs w:val="24"/>
          <w:lang w:val="ru-RU"/>
        </w:rPr>
        <w:t>(3, 1) (8,3) (5,2) (12, 5) (12, 7)»</w:t>
      </w:r>
    </w:p>
    <w:p w:rsidR="008070B1" w:rsidRDefault="001B30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После этого Штирлиц открыл книгу «Фауст» Гетте и прочитал слова Директора в начале поэмы. Он помнил, как эти слова звучат в русском переводе:</w:t>
      </w:r>
    </w:p>
    <w:p w:rsidR="008070B1" w:rsidRDefault="008070B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 оба, средь несчастий всех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Меня дарившие удачей,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Здесь, с труппою моей брод</w:t>
      </w:r>
      <w:r>
        <w:rPr>
          <w:rFonts w:ascii="Times New Roman" w:hAnsi="Times New Roman" w:cs="Times New Roman"/>
          <w:sz w:val="24"/>
          <w:szCs w:val="24"/>
          <w:lang w:val="ru-RU"/>
        </w:rPr>
        <w:t>ячей,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Какой мне прочите успех?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Мой зритель в большинстве неименитый,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нам опора в жизни – большинство.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Столбы помоста врыты, доски сбиты,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каждый ждет от нас невесть чего.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Все подымают брови в ожиданье,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Заранее готовя дань признанья.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Я всех их знаю и зажечь берусь,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Но в первый раз объят такой тревогой.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Хотя у них не избалован вкус,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Они прочли неисчислимо много.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Чтоб сразу показать лицом товар,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Новинку надо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ввесть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репертуар.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 может быть приятней многолюдства,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Когда к театру ломится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народ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И, в ревности дойдя до безрассудства,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двери райские, штурмует вход?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Нет четырех, а ловкие проныры,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Локтями в давке пробивая путь,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к пекарю за хлебом, прут к кассиру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рады шею за билет свернуть.</w:t>
      </w:r>
    </w:p>
    <w:p w:rsidR="008070B1" w:rsidRPr="00946BC5" w:rsidRDefault="001B3034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Волшебник и виновник их наплыва,</w:t>
      </w:r>
    </w:p>
    <w:p w:rsidR="008070B1" w:rsidRDefault="001B303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Поэт, сверши сегодня это диво.</w:t>
      </w: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Вспомнив эти строки, он быстро набросал сообщение из центра.</w:t>
      </w:r>
    </w:p>
    <w:p w:rsidR="008070B1" w:rsidRDefault="008070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Вопросы к заданию:</w:t>
      </w:r>
    </w:p>
    <w:p w:rsidR="008070B1" w:rsidRDefault="001B303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Какое слово могла бы быть зашифрована парой чисел (10, 3)?</w:t>
      </w:r>
    </w:p>
    <w:p w:rsidR="008070B1" w:rsidRDefault="001B303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Мог ли Штирлиц получить в подобной шифровке пару чисел (12, 12)?</w:t>
      </w:r>
    </w:p>
    <w:p w:rsidR="008070B1" w:rsidRDefault="001B303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Укажите фразу, кото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рая была передана Штирлицу.</w:t>
      </w:r>
    </w:p>
    <w:p w:rsidR="008070B1" w:rsidRDefault="001B303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Зашифруйте ответное сообщение «Зритель сегодня виновник наплыва».</w:t>
      </w: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Прочитайте стихотворение. Этот текст содержит скрытое сообщение.</w:t>
      </w:r>
    </w:p>
    <w:p w:rsidR="008070B1" w:rsidRDefault="008070B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Pr="00946BC5" w:rsidRDefault="001B3034">
      <w:pPr>
        <w:jc w:val="both"/>
        <w:rPr>
          <w:b/>
          <w:bCs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Владимир Маяковский</w:t>
      </w:r>
    </w:p>
    <w:p w:rsidR="008070B1" w:rsidRPr="00946BC5" w:rsidRDefault="001B3034">
      <w:pPr>
        <w:jc w:val="both"/>
        <w:rPr>
          <w:bCs/>
          <w:i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Рассказ Хренова о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Кузнецкстрое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 о людях Кузнецка</w:t>
      </w:r>
    </w:p>
    <w:p w:rsidR="008070B1" w:rsidRPr="00946BC5" w:rsidRDefault="008070B1">
      <w:pPr>
        <w:jc w:val="both"/>
        <w:rPr>
          <w:lang w:val="ru-RU"/>
        </w:rPr>
      </w:pP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небу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тучи бегают,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ождями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сумр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>к сжат,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 старою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телегою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лежат.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слышит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шепот гордый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>од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а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</w:t>
      </w:r>
      <w:r>
        <w:rPr>
          <w:rFonts w:ascii="Times New Roman" w:hAnsi="Times New Roman" w:cs="Times New Roman"/>
          <w:sz w:val="24"/>
          <w:szCs w:val="24"/>
          <w:lang w:val="ru-RU"/>
        </w:rPr>
        <w:t>и под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и над: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«Через четыре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года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будет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город-сад!»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Темно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свинцовоночие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дождик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толст, как жгут,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сидят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в грязи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рабочие,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сидят,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лучину жгут.</w:t>
      </w:r>
    </w:p>
    <w:p w:rsidR="008070B1" w:rsidRPr="00946BC5" w:rsidRDefault="001B3034">
      <w:pPr>
        <w:jc w:val="both"/>
        <w:rPr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Сливеют</w:t>
      </w:r>
      <w:proofErr w:type="spellEnd"/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губы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 холода,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но губы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шепчут в лад:</w:t>
      </w:r>
    </w:p>
    <w:p w:rsidR="008070B1" w:rsidRDefault="001B3034">
      <w:p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«Через четыре</w:t>
      </w:r>
    </w:p>
    <w:p w:rsidR="008070B1" w:rsidRDefault="001B3034">
      <w:p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года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будет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город-сад!»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Свела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промозглость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корчею —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неважны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й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мокр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ую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сидят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впотьмах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рабочи</w:t>
      </w:r>
      <w:r w:rsidRPr="00946BC5">
        <w:rPr>
          <w:rFonts w:ascii="Times New Roman" w:hAnsi="Times New Roman" w:cs="Times New Roman"/>
          <w:b/>
          <w:i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подмокший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хлеб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ж</w:t>
      </w:r>
      <w:r>
        <w:rPr>
          <w:rFonts w:ascii="Times New Roman" w:hAnsi="Times New Roman" w:cs="Times New Roman"/>
          <w:sz w:val="24"/>
          <w:szCs w:val="24"/>
          <w:lang w:val="ru-RU"/>
        </w:rPr>
        <w:t>уют.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Но шепот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громче голода —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он кроет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капель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спад: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«Через четыре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года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будет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город-сад!»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взрывы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закудахтают</w:t>
      </w:r>
      <w:proofErr w:type="spellEnd"/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разгон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медвежьих банд,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взроет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недра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шахтою</w:t>
      </w:r>
    </w:p>
    <w:p w:rsidR="008070B1" w:rsidRPr="00946BC5" w:rsidRDefault="001B3034">
      <w:pPr>
        <w:jc w:val="both"/>
        <w:rPr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стоугольный</w:t>
      </w:r>
      <w:proofErr w:type="spellEnd"/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«Г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>ган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ь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встанут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стройки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стенами.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Гудками,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пар,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сипи.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Мы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</w:t>
      </w:r>
      <w:r>
        <w:rPr>
          <w:rFonts w:ascii="Times New Roman" w:hAnsi="Times New Roman" w:cs="Times New Roman"/>
          <w:sz w:val="24"/>
          <w:szCs w:val="24"/>
          <w:lang w:val="ru-RU"/>
        </w:rPr>
        <w:t>в сотню солнц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мартенами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воспламеним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Сибирь.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Здесь дом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дадут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хороший нам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 ситный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без пайка,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аж за Байкал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отброшенная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попятится тайга».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Рос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</w:t>
      </w:r>
      <w:r>
        <w:rPr>
          <w:rFonts w:ascii="Times New Roman" w:hAnsi="Times New Roman" w:cs="Times New Roman"/>
          <w:sz w:val="24"/>
          <w:szCs w:val="24"/>
          <w:lang w:val="ru-RU"/>
        </w:rPr>
        <w:t>шепоток рабочего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над темью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тучных стад,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 дальше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неразборчиво,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лишь слышно —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«город-сад».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Я знаю —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город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будет,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я знаю —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саду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      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цвесть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когда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</w:t>
      </w:r>
      <w:r>
        <w:rPr>
          <w:rFonts w:ascii="Times New Roman" w:hAnsi="Times New Roman" w:cs="Times New Roman"/>
          <w:sz w:val="24"/>
          <w:szCs w:val="24"/>
          <w:lang w:val="ru-RU"/>
        </w:rPr>
        <w:t>такие люди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стране</w:t>
      </w:r>
    </w:p>
    <w:p w:rsidR="008070B1" w:rsidRPr="00946BC5" w:rsidRDefault="001B3034">
      <w:pPr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в советской</w:t>
      </w:r>
    </w:p>
    <w:p w:rsidR="008070B1" w:rsidRDefault="001B30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         </w:t>
      </w:r>
      <w:r>
        <w:rPr>
          <w:rFonts w:ascii="Times New Roman" w:hAnsi="Times New Roman" w:cs="Times New Roman"/>
          <w:sz w:val="24"/>
          <w:szCs w:val="24"/>
          <w:lang w:val="ru-RU"/>
        </w:rPr>
        <w:t>есть!</w:t>
      </w:r>
    </w:p>
    <w:p w:rsidR="008070B1" w:rsidRDefault="008070B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Задания:</w:t>
      </w:r>
    </w:p>
    <w:p w:rsidR="008070B1" w:rsidRDefault="001B3034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 число букв в скрытом сообщении.</w:t>
      </w:r>
    </w:p>
    <w:p w:rsidR="008070B1" w:rsidRDefault="001B3034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 количество вхождений буквы «В» в скрытом сообщении. Если этой буквы в сообщении нет, запишите в ответ 0.</w:t>
      </w:r>
    </w:p>
    <w:p w:rsidR="008070B1" w:rsidRDefault="001B3034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 количество вхождений буквы «А» в скрытом сообщении. Если этой буквы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сообщении нет, запишите в ответ 0.</w:t>
      </w:r>
    </w:p>
    <w:p w:rsidR="008070B1" w:rsidRDefault="001B3034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Восстановите скрытое сообщение. Впишите его без пробелов и знаков препинания.</w:t>
      </w:r>
    </w:p>
    <w:p w:rsidR="008070B1" w:rsidRDefault="008070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3. Вася получил записку от Вити, который при передаче записки сказал ему: «Запомни лозунг – ЯКОРЬ МНЕ В ГЛОТКУ».</w:t>
      </w:r>
    </w:p>
    <w:p w:rsidR="008070B1" w:rsidRDefault="001B303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Текст записки: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ЁЖГПДГ О ЁЯЖТ</w:t>
      </w:r>
    </w:p>
    <w:p w:rsidR="008070B1" w:rsidRDefault="008070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Задания:</w:t>
      </w:r>
    </w:p>
    <w:p w:rsidR="008070B1" w:rsidRDefault="001B3034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 вид шифра.</w:t>
      </w:r>
    </w:p>
    <w:p w:rsidR="008070B1" w:rsidRPr="00946BC5" w:rsidRDefault="001B3034">
      <w:pPr>
        <w:pStyle w:val="a3"/>
        <w:numPr>
          <w:ilvl w:val="0"/>
          <w:numId w:val="9"/>
        </w:numPr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Определите, какую букву открытого текста заменяет буква «Ё»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шифротексте</w:t>
      </w:r>
      <w:proofErr w:type="spellEnd"/>
    </w:p>
    <w:p w:rsidR="008070B1" w:rsidRPr="00946BC5" w:rsidRDefault="001B3034">
      <w:pPr>
        <w:pStyle w:val="a3"/>
        <w:numPr>
          <w:ilvl w:val="0"/>
          <w:numId w:val="9"/>
        </w:numPr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Определите, какой буквой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шифротексте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заменяется буква «К» открытого текста</w:t>
      </w:r>
    </w:p>
    <w:p w:rsidR="008070B1" w:rsidRPr="00946BC5" w:rsidRDefault="001B3034">
      <w:pPr>
        <w:pStyle w:val="a3"/>
        <w:numPr>
          <w:ilvl w:val="0"/>
          <w:numId w:val="9"/>
        </w:numPr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Определите, есть ли в открытом тексте слово «норка». Укажите номер символ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 (без учета пробелов и знаков препинания – считайте только буквы), с которого оно начинается. Если такого слова в открытом тексте нет, укажите в ответе 0</w:t>
      </w:r>
    </w:p>
    <w:p w:rsidR="008070B1" w:rsidRDefault="001B3034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Определите, какую букву открытого текста может заменять буква «Б»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шифротексте</w:t>
      </w:r>
      <w:proofErr w:type="spellEnd"/>
    </w:p>
    <w:p w:rsidR="008070B1" w:rsidRDefault="001B3034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Приведите зашифрованное сообщение</w:t>
      </w:r>
    </w:p>
    <w:p w:rsidR="008070B1" w:rsidRDefault="001B3034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Зашифруйте ответное сообщение «Я согласен»</w:t>
      </w:r>
    </w:p>
    <w:p w:rsidR="008070B1" w:rsidRDefault="008070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Кейс-задание</w:t>
      </w: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NHS 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National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Hospital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System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UК; Национальная система здравоохранения Объединённого Королевства Великобритании и Северной Ирландии) события развивались следующи</w:t>
      </w:r>
      <w:r>
        <w:rPr>
          <w:rFonts w:ascii="Times New Roman" w:hAnsi="Times New Roman" w:cs="Times New Roman"/>
          <w:sz w:val="24"/>
          <w:szCs w:val="24"/>
          <w:lang w:val="ru-RU"/>
        </w:rPr>
        <w:t>м образом:</w:t>
      </w:r>
    </w:p>
    <w:p w:rsidR="008070B1" w:rsidRDefault="001B3034">
      <w:pPr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Исполнительный директор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(1)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поручил Руководителю департамента информационных технологий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(2)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установить обновления оп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ерационных систем на компьютерах работников Центрального офиса в срок до 20 июня в связи с сообщениями об обнаружении критической уязвимости в установленном программном обеспечении. Руководителю департамента HR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(3)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было поручено ознакомить всех подчинённых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вновь вводимой политикой информационной безопасности в срок до 6 июня. В том числе, данной политике были описаны правила безопасного использования съемных носителей и электронной почты. 11 июня у Менеджера по закупке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(4)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был первый рабочий день после 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пуска. Ему позвонил его руководитель, Руководитель отдела снабжения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(5)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попросил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срочно проверить и согласовать акты по объемам поставок медицинского инвентаря, предоставленные поставщиком. После проверки выяснилось, что представленные акты требуют корре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ктировки. Новые акты подрядчик смог бы привезти только на следующий день, а руководитель просил разобраться с этой задачей как можно скорей. Представитель поставщика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(6)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предложил сразу внести корректировки и распечатать новый документ – у него как раз был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 с собой печать организации. Исходный документ был на рабочей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флешке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подрядчика. Менеджер по закупке вставил эту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флешку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свой рабочий компьютер, проверил антивирусом и скопировал нужный файл. Затем они быстро внесли правки и уже заканчивали печатать акт,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как на весь экран компьютера открылось окно с требованием заплатить выкуп в 300 долларов. В противном случае все данные обещали безвозвратно уничтожить через пять дней. Он попробовал перезагрузить компьютер, но это не помогло. После звонка 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техподдержку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ему стало известно, что сейчас тоже самое происходит по всей сети NHS. Врачи начали один за другим жаловаться на невозможность открыть истории болезней пациентов. В результате инцидента: множество зараженных рабочих станций, зашифрованы файлы баз данных и</w:t>
      </w:r>
      <w:r>
        <w:rPr>
          <w:rFonts w:ascii="Times New Roman" w:hAnsi="Times New Roman" w:cs="Times New Roman"/>
          <w:sz w:val="24"/>
          <w:szCs w:val="24"/>
          <w:lang w:val="ru-RU"/>
        </w:rPr>
        <w:t>сторий болезней пациентов. Как следствие – невозможность оказывать медицинские услуги населению.</w:t>
      </w:r>
    </w:p>
    <w:p w:rsidR="008070B1" w:rsidRDefault="001B3034">
      <w:pPr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флешке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поставщика оказался вирус, а компьютер менеджера по закупу был долго выключен и важные обновления для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Windows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не были установлены. Так же эти обновле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ния еще не установили на некоторые другие компьютеры (длительное время не перезагружались сотрудниками). Комиссию по расследованию возглавляет Руководитель департамента информационной безопасности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(7)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070B1" w:rsidRDefault="008070B1">
      <w:pPr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ind w:firstLine="4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Прошу ответить на несколько вопросов:</w:t>
      </w:r>
    </w:p>
    <w:p w:rsidR="008070B1" w:rsidRDefault="001B3034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Кто в первую оч</w:t>
      </w:r>
      <w:r>
        <w:rPr>
          <w:rFonts w:ascii="Times New Roman" w:hAnsi="Times New Roman" w:cs="Times New Roman"/>
          <w:sz w:val="24"/>
          <w:szCs w:val="24"/>
          <w:lang w:val="ru-RU"/>
        </w:rPr>
        <w:t>ередь несет ответственность за описанный инцидент информационной безопасности?</w:t>
      </w:r>
    </w:p>
    <w:p w:rsidR="008070B1" w:rsidRDefault="001B3034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Почему Вы так считаете?</w:t>
      </w:r>
    </w:p>
    <w:p w:rsidR="008070B1" w:rsidRDefault="001B3034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 можно было избежать указанного инцидента?</w:t>
      </w:r>
    </w:p>
    <w:p w:rsidR="008070B1" w:rsidRDefault="001B3034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Кто, по Вашему мнению, понес наказание за данный инцидент?</w:t>
      </w: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shd w:val="ni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 w:clear="all"/>
      </w:r>
    </w:p>
    <w:p w:rsidR="008070B1" w:rsidRDefault="001B303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Ответы</w:t>
      </w: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jc w:val="center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Специальные задания</w:t>
      </w: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В данном случае каждая пара чисел - это номер строки и слова в строке.</w:t>
      </w: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Дань — 3 балла</w:t>
      </w:r>
    </w:p>
    <w:p w:rsidR="008070B1" w:rsidRDefault="001B303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Нет — 2 балла</w:t>
      </w:r>
    </w:p>
    <w:p w:rsidR="008070B1" w:rsidRPr="00946BC5" w:rsidRDefault="001B3034">
      <w:pPr>
        <w:pStyle w:val="a3"/>
        <w:numPr>
          <w:ilvl w:val="0"/>
          <w:numId w:val="4"/>
        </w:num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«Здесь ждет зритель объят тревогой» — 5 баллов</w:t>
      </w:r>
    </w:p>
    <w:p w:rsidR="008070B1" w:rsidRDefault="001B303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(5, 2) (26, 3) (25, 3) (25, 5) — 5 баллов</w:t>
      </w: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Скрытые символы выделены курсивом.</w:t>
      </w:r>
    </w:p>
    <w:p w:rsidR="008070B1" w:rsidRDefault="001B3034">
      <w:pPr>
        <w:pStyle w:val="a3"/>
        <w:numPr>
          <w:ilvl w:val="0"/>
          <w:numId w:val="7"/>
        </w:numPr>
      </w:pPr>
      <w:r>
        <w:rPr>
          <w:rFonts w:ascii="Times New Roman" w:hAnsi="Times New Roman" w:cs="Times New Roman"/>
          <w:sz w:val="24"/>
          <w:szCs w:val="24"/>
          <w:lang w:val="ru-RU"/>
        </w:rPr>
        <w:t>11 букв - 1 балл</w:t>
      </w:r>
    </w:p>
    <w:p w:rsidR="008070B1" w:rsidRDefault="001B3034">
      <w:pPr>
        <w:pStyle w:val="a3"/>
        <w:numPr>
          <w:ilvl w:val="0"/>
          <w:numId w:val="7"/>
        </w:numPr>
      </w:pPr>
      <w:r>
        <w:rPr>
          <w:rFonts w:ascii="Times New Roman" w:hAnsi="Times New Roman" w:cs="Times New Roman"/>
          <w:sz w:val="24"/>
          <w:szCs w:val="24"/>
          <w:lang w:val="ru-RU"/>
        </w:rPr>
        <w:t>1 вхождение - 2 балла</w:t>
      </w:r>
    </w:p>
    <w:p w:rsidR="008070B1" w:rsidRDefault="001B3034">
      <w:pPr>
        <w:pStyle w:val="a3"/>
        <w:numPr>
          <w:ilvl w:val="0"/>
          <w:numId w:val="7"/>
        </w:numPr>
      </w:pPr>
      <w:r>
        <w:rPr>
          <w:rFonts w:ascii="Times New Roman" w:hAnsi="Times New Roman" w:cs="Times New Roman"/>
          <w:sz w:val="24"/>
          <w:szCs w:val="24"/>
          <w:lang w:val="ru-RU"/>
        </w:rPr>
        <w:t>2 вхождения - 2 балла</w:t>
      </w:r>
    </w:p>
    <w:p w:rsidR="008070B1" w:rsidRDefault="001B303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давайтежить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- 5 баллов</w:t>
      </w: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Использован лозунговый шифр. Вот таблица замены:</w:t>
      </w:r>
    </w:p>
    <w:tbl>
      <w:tblPr>
        <w:tblStyle w:val="af6"/>
        <w:tblW w:w="0" w:type="auto"/>
        <w:tblLook w:val="04A0"/>
      </w:tblPr>
      <w:tblGrid>
        <w:gridCol w:w="239"/>
        <w:gridCol w:w="243"/>
        <w:gridCol w:w="243"/>
        <w:gridCol w:w="244"/>
        <w:gridCol w:w="241"/>
        <w:gridCol w:w="243"/>
        <w:gridCol w:w="246"/>
        <w:gridCol w:w="244"/>
        <w:gridCol w:w="246"/>
        <w:gridCol w:w="243"/>
        <w:gridCol w:w="244"/>
        <w:gridCol w:w="244"/>
        <w:gridCol w:w="243"/>
        <w:gridCol w:w="243"/>
        <w:gridCol w:w="246"/>
        <w:gridCol w:w="244"/>
        <w:gridCol w:w="244"/>
        <w:gridCol w:w="244"/>
        <w:gridCol w:w="246"/>
        <w:gridCol w:w="243"/>
        <w:gridCol w:w="244"/>
        <w:gridCol w:w="244"/>
        <w:gridCol w:w="245"/>
        <w:gridCol w:w="244"/>
        <w:gridCol w:w="245"/>
        <w:gridCol w:w="244"/>
        <w:gridCol w:w="248"/>
        <w:gridCol w:w="248"/>
        <w:gridCol w:w="248"/>
        <w:gridCol w:w="248"/>
        <w:gridCol w:w="243"/>
        <w:gridCol w:w="246"/>
        <w:gridCol w:w="248"/>
        <w:gridCol w:w="248"/>
      </w:tblGrid>
      <w:tr w:rsidR="008070B1"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Ё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Й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Щ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Ъ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Ы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Ь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Ю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Я</w:t>
            </w:r>
          </w:p>
        </w:tc>
      </w:tr>
      <w:tr w:rsidR="008070B1"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Ь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Ё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Й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Х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Щ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Ъ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Ы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</w:t>
            </w:r>
          </w:p>
        </w:tc>
        <w:tc>
          <w:tcPr>
            <w:tcW w:w="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70B1" w:rsidRDefault="001B3034">
            <w:pPr>
              <w:pStyle w:val="af4"/>
              <w:widowControl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Ю</w:t>
            </w:r>
          </w:p>
        </w:tc>
      </w:tr>
    </w:tbl>
    <w:p w:rsidR="008070B1" w:rsidRDefault="001B303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Лозунговый шифр - 3 балла.</w:t>
      </w:r>
    </w:p>
    <w:p w:rsidR="008070B1" w:rsidRDefault="001B3034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П - 3 баллов.</w:t>
      </w:r>
    </w:p>
    <w:p w:rsidR="008070B1" w:rsidRDefault="001B3034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Т - 3 баллов</w:t>
      </w:r>
    </w:p>
    <w:p w:rsidR="008070B1" w:rsidRDefault="001B3034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0 - 5 балла</w:t>
      </w:r>
    </w:p>
    <w:p w:rsidR="008070B1" w:rsidRDefault="001B3034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Н - 3 баллов</w:t>
      </w:r>
    </w:p>
    <w:p w:rsidR="008070B1" w:rsidRDefault="001B3034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ПРИХОДИ В ПАРК - 9 баллов.</w:t>
      </w:r>
    </w:p>
    <w:p w:rsidR="008070B1" w:rsidRDefault="001B3034">
      <w:pPr>
        <w:pStyle w:val="a3"/>
        <w:numPr>
          <w:ilvl w:val="0"/>
          <w:numId w:val="10"/>
        </w:numPr>
        <w:jc w:val="both"/>
      </w:pPr>
      <w:r>
        <w:rPr>
          <w:rFonts w:ascii="Times New Roman" w:hAnsi="Times New Roman" w:cs="Times New Roman"/>
          <w:sz w:val="24"/>
          <w:szCs w:val="24"/>
          <w:lang w:val="ru-RU"/>
        </w:rPr>
        <w:t>Ю ЗДРУЯЗ</w:t>
      </w:r>
      <w:r w:rsidR="00A178F2">
        <w:rPr>
          <w:rFonts w:ascii="Times New Roman" w:hAnsi="Times New Roman" w:cs="Times New Roman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>Б - 9 баллов.</w:t>
      </w: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Итого: до 65 баллов (т.к. 10 баллов за общие задания по технологии).</w:t>
      </w:r>
    </w:p>
    <w:p w:rsidR="008070B1" w:rsidRDefault="008070B1">
      <w:pPr>
        <w:jc w:val="both"/>
        <w:rPr>
          <w:rFonts w:ascii="Times New Roman" w:hAnsi="Times New Roman" w:cs="Times New Roman"/>
          <w:lang w:val="ru-RU"/>
        </w:rPr>
      </w:pP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Кейс-задание</w:t>
      </w:r>
    </w:p>
    <w:p w:rsidR="008070B1" w:rsidRDefault="008070B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Ответ:</w:t>
      </w:r>
    </w:p>
    <w:p w:rsidR="008070B1" w:rsidRDefault="001B3034">
      <w:pPr>
        <w:pStyle w:val="a3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Ответственность за данный прецедент несет Руководитель департамента информационной безопасности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(7)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 - 5 баллов</w:t>
      </w:r>
    </w:p>
    <w:p w:rsidR="008070B1" w:rsidRDefault="001B3034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Именно Руководитель департамента информационной безопасности готовил данное распоряжение для руководства и не осуществил должного контроля. Так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же он должен был предусмотреть подобный сценарий развития событий. – до 10 баллов</w:t>
      </w:r>
    </w:p>
    <w:p w:rsidR="008070B1" w:rsidRDefault="001B3034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Следовало запретить использование съемных носителей информации до установки обновлений. - 7 баллов.</w:t>
      </w:r>
    </w:p>
    <w:p w:rsidR="008070B1" w:rsidRDefault="001B3034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 сожалению, никто не понес наказания за данный инцидент. - 3 балла.</w:t>
      </w:r>
    </w:p>
    <w:p w:rsidR="008070B1" w:rsidRDefault="008070B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70B1" w:rsidRDefault="001B3034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Итог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 – до 25 баллов.</w:t>
      </w:r>
    </w:p>
    <w:p w:rsidR="008070B1" w:rsidRDefault="008070B1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8070B1" w:rsidSect="008070B1">
      <w:pgSz w:w="11906" w:h="16838" w:orient="landscape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034" w:rsidRDefault="001B3034">
      <w:r>
        <w:separator/>
      </w:r>
    </w:p>
  </w:endnote>
  <w:endnote w:type="continuationSeparator" w:id="0">
    <w:p w:rsidR="001B3034" w:rsidRDefault="001B3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034" w:rsidRDefault="001B3034">
      <w:r>
        <w:separator/>
      </w:r>
    </w:p>
  </w:footnote>
  <w:footnote w:type="continuationSeparator" w:id="0">
    <w:p w:rsidR="001B3034" w:rsidRDefault="001B30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2573"/>
    <w:multiLevelType w:val="multilevel"/>
    <w:tmpl w:val="D4A67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24F4A"/>
    <w:multiLevelType w:val="multilevel"/>
    <w:tmpl w:val="2FB6C6E4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2">
    <w:nsid w:val="08FA17F6"/>
    <w:multiLevelType w:val="multilevel"/>
    <w:tmpl w:val="B94AE9FC"/>
    <w:lvl w:ilvl="0">
      <w:start w:val="1"/>
      <w:numFmt w:val="decimal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0C985774"/>
    <w:multiLevelType w:val="multilevel"/>
    <w:tmpl w:val="862A8AC0"/>
    <w:lvl w:ilvl="0">
      <w:start w:val="1"/>
      <w:numFmt w:val="decimal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0CB10A50"/>
    <w:multiLevelType w:val="multilevel"/>
    <w:tmpl w:val="BFD2890C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109C640F"/>
    <w:multiLevelType w:val="multilevel"/>
    <w:tmpl w:val="C2A4AD32"/>
    <w:lvl w:ilvl="0">
      <w:start w:val="1"/>
      <w:numFmt w:val="decimal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16305404"/>
    <w:multiLevelType w:val="multilevel"/>
    <w:tmpl w:val="DAB03DA2"/>
    <w:lvl w:ilvl="0">
      <w:start w:val="1"/>
      <w:numFmt w:val="decimal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23496A29"/>
    <w:multiLevelType w:val="multilevel"/>
    <w:tmpl w:val="DA9C4B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366DF"/>
    <w:multiLevelType w:val="multilevel"/>
    <w:tmpl w:val="965CEC9A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9">
    <w:nsid w:val="2E6A6119"/>
    <w:multiLevelType w:val="multilevel"/>
    <w:tmpl w:val="A06CF012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0">
    <w:nsid w:val="307D5F46"/>
    <w:multiLevelType w:val="multilevel"/>
    <w:tmpl w:val="A424A2FA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1">
    <w:nsid w:val="3A743BFA"/>
    <w:multiLevelType w:val="multilevel"/>
    <w:tmpl w:val="2FB82BE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496E44E1"/>
    <w:multiLevelType w:val="multilevel"/>
    <w:tmpl w:val="41A0F9A4"/>
    <w:lvl w:ilvl="0">
      <w:start w:val="1"/>
      <w:numFmt w:val="decimal"/>
      <w:lvlText w:val="%1)"/>
      <w:lvlJc w:val="left"/>
      <w:pPr>
        <w:ind w:left="709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3">
    <w:nsid w:val="4B07082E"/>
    <w:multiLevelType w:val="multilevel"/>
    <w:tmpl w:val="091E306E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4BC05C75"/>
    <w:multiLevelType w:val="multilevel"/>
    <w:tmpl w:val="658AD08C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5">
    <w:nsid w:val="4C74433D"/>
    <w:multiLevelType w:val="multilevel"/>
    <w:tmpl w:val="98C8AE9C"/>
    <w:lvl w:ilvl="0">
      <w:start w:val="1"/>
      <w:numFmt w:val="decimal"/>
      <w:suff w:val="space"/>
      <w:lvlText w:val="%1.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16">
    <w:nsid w:val="5D91448D"/>
    <w:multiLevelType w:val="multilevel"/>
    <w:tmpl w:val="1A28C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626B47"/>
    <w:multiLevelType w:val="multilevel"/>
    <w:tmpl w:val="9B885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46CA9"/>
    <w:multiLevelType w:val="multilevel"/>
    <w:tmpl w:val="B3D0D8A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9">
    <w:nsid w:val="7B653435"/>
    <w:multiLevelType w:val="multilevel"/>
    <w:tmpl w:val="1BFC1A92"/>
    <w:lvl w:ilvl="0">
      <w:start w:val="1"/>
      <w:numFmt w:val="decimal"/>
      <w:suff w:val="space"/>
      <w:lvlText w:val="%1."/>
      <w:lvlJc w:val="left"/>
      <w:pPr>
        <w:ind w:left="1129" w:hanging="360"/>
      </w:pPr>
    </w:lvl>
    <w:lvl w:ilvl="1">
      <w:start w:val="1"/>
      <w:numFmt w:val="lowerLetter"/>
      <w:suff w:val="space"/>
      <w:lvlText w:val="%2."/>
      <w:lvlJc w:val="left"/>
      <w:pPr>
        <w:ind w:left="1849" w:hanging="360"/>
      </w:pPr>
    </w:lvl>
    <w:lvl w:ilvl="2">
      <w:start w:val="1"/>
      <w:numFmt w:val="lowerRoman"/>
      <w:suff w:val="space"/>
      <w:lvlText w:val="%3."/>
      <w:lvlJc w:val="right"/>
      <w:pPr>
        <w:ind w:left="2569" w:hanging="180"/>
      </w:pPr>
    </w:lvl>
    <w:lvl w:ilvl="3">
      <w:start w:val="1"/>
      <w:numFmt w:val="decimal"/>
      <w:suff w:val="space"/>
      <w:lvlText w:val="%4."/>
      <w:lvlJc w:val="left"/>
      <w:pPr>
        <w:ind w:left="3289" w:hanging="360"/>
      </w:pPr>
    </w:lvl>
    <w:lvl w:ilvl="4">
      <w:start w:val="1"/>
      <w:numFmt w:val="lowerLetter"/>
      <w:suff w:val="space"/>
      <w:lvlText w:val="%5."/>
      <w:lvlJc w:val="left"/>
      <w:pPr>
        <w:ind w:left="4009" w:hanging="360"/>
      </w:pPr>
    </w:lvl>
    <w:lvl w:ilvl="5">
      <w:start w:val="1"/>
      <w:numFmt w:val="lowerRoman"/>
      <w:suff w:val="space"/>
      <w:lvlText w:val="%6."/>
      <w:lvlJc w:val="right"/>
      <w:pPr>
        <w:ind w:left="4729" w:hanging="180"/>
      </w:pPr>
    </w:lvl>
    <w:lvl w:ilvl="6">
      <w:start w:val="1"/>
      <w:numFmt w:val="decimal"/>
      <w:suff w:val="space"/>
      <w:lvlText w:val="%7."/>
      <w:lvlJc w:val="left"/>
      <w:pPr>
        <w:ind w:left="5449" w:hanging="360"/>
      </w:pPr>
    </w:lvl>
    <w:lvl w:ilvl="7">
      <w:start w:val="1"/>
      <w:numFmt w:val="lowerLetter"/>
      <w:suff w:val="space"/>
      <w:lvlText w:val="%8."/>
      <w:lvlJc w:val="left"/>
      <w:pPr>
        <w:ind w:left="6169" w:hanging="360"/>
      </w:pPr>
    </w:lvl>
    <w:lvl w:ilvl="8">
      <w:start w:val="1"/>
      <w:numFmt w:val="lowerRoman"/>
      <w:suff w:val="space"/>
      <w:lvlText w:val="%9."/>
      <w:lvlJc w:val="right"/>
      <w:pPr>
        <w:ind w:left="6889" w:hanging="180"/>
      </w:pPr>
    </w:lvl>
  </w:abstractNum>
  <w:abstractNum w:abstractNumId="20">
    <w:nsid w:val="7DAD2439"/>
    <w:multiLevelType w:val="multilevel"/>
    <w:tmpl w:val="9D1CEA18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16"/>
  </w:num>
  <w:num w:numId="3">
    <w:abstractNumId w:val="18"/>
  </w:num>
  <w:num w:numId="4">
    <w:abstractNumId w:val="5"/>
  </w:num>
  <w:num w:numId="5">
    <w:abstractNumId w:val="0"/>
  </w:num>
  <w:num w:numId="6">
    <w:abstractNumId w:val="9"/>
  </w:num>
  <w:num w:numId="7">
    <w:abstractNumId w:val="12"/>
  </w:num>
  <w:num w:numId="8">
    <w:abstractNumId w:val="14"/>
  </w:num>
  <w:num w:numId="9">
    <w:abstractNumId w:val="2"/>
  </w:num>
  <w:num w:numId="10">
    <w:abstractNumId w:val="3"/>
  </w:num>
  <w:num w:numId="11">
    <w:abstractNumId w:val="8"/>
  </w:num>
  <w:num w:numId="12">
    <w:abstractNumId w:val="11"/>
  </w:num>
  <w:num w:numId="13">
    <w:abstractNumId w:val="13"/>
  </w:num>
  <w:num w:numId="14">
    <w:abstractNumId w:val="7"/>
  </w:num>
  <w:num w:numId="15">
    <w:abstractNumId w:val="10"/>
  </w:num>
  <w:num w:numId="16">
    <w:abstractNumId w:val="17"/>
  </w:num>
  <w:num w:numId="17">
    <w:abstractNumId w:val="20"/>
  </w:num>
  <w:num w:numId="18">
    <w:abstractNumId w:val="4"/>
  </w:num>
  <w:num w:numId="19">
    <w:abstractNumId w:val="6"/>
  </w:num>
  <w:num w:numId="20">
    <w:abstractNumId w:val="19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FELayout/>
  </w:compat>
  <w:rsids>
    <w:rsidRoot w:val="008070B1"/>
    <w:rsid w:val="001B3034"/>
    <w:rsid w:val="008070B1"/>
    <w:rsid w:val="00946BC5"/>
    <w:rsid w:val="00A17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B1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070B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070B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070B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070B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070B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070B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070B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070B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070B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070B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070B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070B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070B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070B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070B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070B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070B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070B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070B1"/>
    <w:pPr>
      <w:ind w:left="720"/>
      <w:contextualSpacing/>
    </w:pPr>
  </w:style>
  <w:style w:type="paragraph" w:styleId="a4">
    <w:name w:val="No Spacing"/>
    <w:uiPriority w:val="1"/>
    <w:qFormat/>
    <w:rsid w:val="008070B1"/>
  </w:style>
  <w:style w:type="paragraph" w:styleId="a5">
    <w:name w:val="Title"/>
    <w:basedOn w:val="a"/>
    <w:next w:val="a"/>
    <w:link w:val="a6"/>
    <w:uiPriority w:val="10"/>
    <w:qFormat/>
    <w:rsid w:val="008070B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8070B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070B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070B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070B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070B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070B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070B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070B1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8070B1"/>
  </w:style>
  <w:style w:type="paragraph" w:customStyle="1" w:styleId="Footer">
    <w:name w:val="Footer"/>
    <w:basedOn w:val="a"/>
    <w:link w:val="CaptionChar"/>
    <w:uiPriority w:val="99"/>
    <w:unhideWhenUsed/>
    <w:rsid w:val="008070B1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8070B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070B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070B1"/>
  </w:style>
  <w:style w:type="table" w:customStyle="1" w:styleId="TableGridLight">
    <w:name w:val="Table Grid Light"/>
    <w:basedOn w:val="a1"/>
    <w:uiPriority w:val="59"/>
    <w:rsid w:val="008070B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070B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070B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07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07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07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070B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070B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070B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070B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070B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070B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070B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070B1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07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07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07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07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07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07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070B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070B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070B1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070B1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070B1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070B1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070B1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070B1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070B1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070B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8070B1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8070B1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8070B1"/>
    <w:rPr>
      <w:sz w:val="18"/>
    </w:rPr>
  </w:style>
  <w:style w:type="character" w:styleId="ae">
    <w:name w:val="footnote reference"/>
    <w:basedOn w:val="a0"/>
    <w:uiPriority w:val="99"/>
    <w:unhideWhenUsed/>
    <w:rsid w:val="008070B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8070B1"/>
  </w:style>
  <w:style w:type="character" w:customStyle="1" w:styleId="af0">
    <w:name w:val="Текст концевой сноски Знак"/>
    <w:link w:val="af"/>
    <w:uiPriority w:val="99"/>
    <w:rsid w:val="008070B1"/>
    <w:rPr>
      <w:sz w:val="20"/>
    </w:rPr>
  </w:style>
  <w:style w:type="character" w:styleId="af1">
    <w:name w:val="endnote reference"/>
    <w:basedOn w:val="a0"/>
    <w:uiPriority w:val="99"/>
    <w:semiHidden/>
    <w:unhideWhenUsed/>
    <w:rsid w:val="008070B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070B1"/>
    <w:pPr>
      <w:spacing w:after="57"/>
    </w:pPr>
  </w:style>
  <w:style w:type="paragraph" w:styleId="21">
    <w:name w:val="toc 2"/>
    <w:basedOn w:val="a"/>
    <w:next w:val="a"/>
    <w:uiPriority w:val="39"/>
    <w:unhideWhenUsed/>
    <w:rsid w:val="008070B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070B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070B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070B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070B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070B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070B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070B1"/>
    <w:pPr>
      <w:spacing w:after="57"/>
      <w:ind w:left="2268"/>
    </w:pPr>
  </w:style>
  <w:style w:type="paragraph" w:styleId="af2">
    <w:name w:val="TOC Heading"/>
    <w:uiPriority w:val="39"/>
    <w:unhideWhenUsed/>
    <w:rsid w:val="008070B1"/>
  </w:style>
  <w:style w:type="paragraph" w:styleId="af3">
    <w:name w:val="table of figures"/>
    <w:basedOn w:val="a"/>
    <w:next w:val="a"/>
    <w:uiPriority w:val="99"/>
    <w:unhideWhenUsed/>
    <w:rsid w:val="008070B1"/>
  </w:style>
  <w:style w:type="paragraph" w:styleId="af4">
    <w:name w:val="Normal (Web)"/>
    <w:rsid w:val="008070B1"/>
    <w:pPr>
      <w:spacing w:beforeAutospacing="1" w:afterAutospacing="1"/>
    </w:pPr>
    <w:rPr>
      <w:sz w:val="24"/>
      <w:szCs w:val="24"/>
      <w:lang w:val="en-US" w:eastAsia="zh-CN"/>
    </w:rPr>
  </w:style>
  <w:style w:type="character" w:styleId="af5">
    <w:name w:val="Emphasis"/>
    <w:basedOn w:val="a0"/>
    <w:qFormat/>
    <w:rsid w:val="008070B1"/>
    <w:rPr>
      <w:i/>
      <w:iCs/>
    </w:rPr>
  </w:style>
  <w:style w:type="table" w:styleId="af6">
    <w:name w:val="Table Grid"/>
    <w:basedOn w:val="a1"/>
    <w:rsid w:val="008070B1"/>
    <w:pPr>
      <w:widowControl w:val="0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1217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</dc:creator>
  <cp:lastModifiedBy>fotografika2004@yandex.ru</cp:lastModifiedBy>
  <cp:revision>3</cp:revision>
  <dcterms:created xsi:type="dcterms:W3CDTF">2024-11-03T21:19:00Z</dcterms:created>
  <dcterms:modified xsi:type="dcterms:W3CDTF">2024-11-03T21:23:00Z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1049-10.1.0.6757</vt:lpwstr>
  </property>
</Properties>
</file>